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05-</w:t>
      </w:r>
      <w:r>
        <w:rPr>
          <w:rFonts w:ascii="Times New Roman" w:eastAsia="Times New Roman" w:hAnsi="Times New Roman" w:cs="Times New Roman"/>
        </w:rPr>
        <w:t>659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УИД 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0067-01-2026-003770-06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Думлер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Галина Павловна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участием Строевой Н.Л.,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находящ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ийся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402, рассмотрев дело об административном правонарушении, предусмотренном ч. 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15.33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 РФ в отношении: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Строевой Надежды Львовны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0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17.10.2025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страхователь </w:t>
      </w:r>
      <w:r>
        <w:rPr>
          <w:rFonts w:ascii="Times New Roman" w:eastAsia="Times New Roman" w:hAnsi="Times New Roman" w:cs="Times New Roman"/>
          <w:sz w:val="26"/>
          <w:szCs w:val="26"/>
        </w:rPr>
        <w:t>Думы города Сургута направил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Отделение Фонда пенсионного и социального страхования РФ по ХМАО-Югре сведения в электронном виде для назначения и выплаты пособия по временной нетрудоспособности застрахованному лицу </w:t>
      </w:r>
      <w:r>
        <w:rPr>
          <w:rFonts w:ascii="Times New Roman" w:eastAsia="Times New Roman" w:hAnsi="Times New Roman" w:cs="Times New Roman"/>
          <w:sz w:val="26"/>
          <w:szCs w:val="26"/>
        </w:rPr>
        <w:t>Дворниковой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электронному листку нетрудоспособности № </w:t>
      </w:r>
      <w:r>
        <w:rPr>
          <w:rFonts w:ascii="Times New Roman" w:eastAsia="Times New Roman" w:hAnsi="Times New Roman" w:cs="Times New Roman"/>
          <w:sz w:val="26"/>
          <w:szCs w:val="26"/>
        </w:rPr>
        <w:t>910313794155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период нетрудоспособности с </w:t>
      </w:r>
      <w:r>
        <w:rPr>
          <w:rFonts w:ascii="Times New Roman" w:eastAsia="Times New Roman" w:hAnsi="Times New Roman" w:cs="Times New Roman"/>
          <w:sz w:val="26"/>
          <w:szCs w:val="26"/>
        </w:rPr>
        <w:t>07.10.2025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 по </w:t>
      </w:r>
      <w:r>
        <w:rPr>
          <w:rFonts w:ascii="Times New Roman" w:eastAsia="Times New Roman" w:hAnsi="Times New Roman" w:cs="Times New Roman"/>
          <w:sz w:val="26"/>
          <w:szCs w:val="26"/>
        </w:rPr>
        <w:t>07.10.2025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г., </w:t>
      </w:r>
      <w:r>
        <w:rPr>
          <w:rFonts w:ascii="Times New Roman" w:eastAsia="Times New Roman" w:hAnsi="Times New Roman" w:cs="Times New Roman"/>
          <w:sz w:val="26"/>
          <w:szCs w:val="26"/>
        </w:rPr>
        <w:t>что подтверждается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распечаткой </w:t>
      </w:r>
      <w:r>
        <w:rPr>
          <w:rFonts w:ascii="Times New Roman" w:eastAsia="Times New Roman" w:hAnsi="Times New Roman" w:cs="Times New Roman"/>
          <w:sz w:val="26"/>
          <w:szCs w:val="26"/>
        </w:rPr>
        <w:t>проактивного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процесса № </w:t>
      </w:r>
      <w:r>
        <w:rPr>
          <w:rFonts w:ascii="Times New Roman" w:eastAsia="Times New Roman" w:hAnsi="Times New Roman" w:cs="Times New Roman"/>
          <w:sz w:val="26"/>
          <w:szCs w:val="26"/>
        </w:rPr>
        <w:t>363973166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функционального компонента «</w:t>
      </w:r>
      <w:r>
        <w:rPr>
          <w:rFonts w:ascii="Times New Roman" w:eastAsia="Times New Roman" w:hAnsi="Times New Roman" w:cs="Times New Roman"/>
          <w:sz w:val="26"/>
          <w:szCs w:val="26"/>
        </w:rPr>
        <w:t>Проактивные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выплаты» Федеральной государственной информационной системы «Единая интегрированная информационная система «Соцстрах». 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>проактивному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процессу № </w:t>
      </w:r>
      <w:r>
        <w:rPr>
          <w:rFonts w:ascii="Times New Roman" w:eastAsia="Times New Roman" w:hAnsi="Times New Roman" w:cs="Times New Roman"/>
          <w:sz w:val="26"/>
          <w:szCs w:val="26"/>
        </w:rPr>
        <w:t>363973166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уведомление о закрытии листка нетрудоспособности и запрос на проверку, подтверждение, корректировку сведений страхователю (работодателю) было направлено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оператором ЕГИС </w:t>
      </w:r>
      <w:r>
        <w:rPr>
          <w:rFonts w:ascii="Times New Roman" w:eastAsia="Times New Roman" w:hAnsi="Times New Roman" w:cs="Times New Roman"/>
          <w:sz w:val="26"/>
          <w:szCs w:val="26"/>
        </w:rPr>
        <w:t>08.10</w:t>
      </w:r>
      <w:r>
        <w:rPr>
          <w:rFonts w:ascii="Times New Roman" w:eastAsia="Times New Roman" w:hAnsi="Times New Roman" w:cs="Times New Roman"/>
          <w:sz w:val="26"/>
          <w:szCs w:val="26"/>
        </w:rPr>
        <w:t>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в </w:t>
      </w:r>
      <w:r>
        <w:rPr>
          <w:rFonts w:ascii="Times New Roman" w:eastAsia="Times New Roman" w:hAnsi="Times New Roman" w:cs="Times New Roman"/>
          <w:sz w:val="26"/>
          <w:szCs w:val="26"/>
        </w:rPr>
        <w:t>05:54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 чем свидетельствует распечатка </w:t>
      </w:r>
      <w:r>
        <w:rPr>
          <w:rFonts w:ascii="Times New Roman" w:eastAsia="Times New Roman" w:hAnsi="Times New Roman" w:cs="Times New Roman"/>
          <w:sz w:val="26"/>
          <w:szCs w:val="26"/>
        </w:rPr>
        <w:t>проактивного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процесса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программного обеспечения. Страхователи не позднее трех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 сведения, необходимые для назначения и выплате пособия по временной нетрудоспособности </w:t>
      </w:r>
      <w:r>
        <w:rPr>
          <w:rFonts w:ascii="Times New Roman" w:eastAsia="Times New Roman" w:hAnsi="Times New Roman" w:cs="Times New Roman"/>
          <w:sz w:val="26"/>
          <w:szCs w:val="26"/>
        </w:rPr>
        <w:t>(ч. 8 ст. 13 Федерального закона от 29.12.2006 года № 225-ФЗ «Об обязательном социальном страховании на случай временной нетрудоспособности и в связи с материнством»). Ответ на запрос страхователь должен был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направить до 24 час. 00 мин. 13.10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.2025 года.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Страхователь не направил ответ на запрос в течении </w:t>
      </w:r>
      <w:r>
        <w:rPr>
          <w:rFonts w:ascii="Times New Roman" w:eastAsia="Times New Roman" w:hAnsi="Times New Roman" w:cs="Times New Roman"/>
          <w:sz w:val="26"/>
          <w:szCs w:val="26"/>
        </w:rPr>
        <w:t>трех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рабочих дней с даты направления запроса на проверку, подтверждение, корректировку сведений, нарушив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тем самым ч. 8 ст. 13 Федерального закона от 29.12.2006 года № 225-ФЗ.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распоряжению о переводе работника на другую работу № 10л/с от 03.02.2022 н., на дату совершения правонарушения Строева Н.Л. являлась специалистом-экспертом Думы города Сургута. По должностной инструкции, утвержденной от 03.02.2022 г. специалист-эксперт представляет и защищает интересы Думы города в государственных внебюджетных фондах (п. 3.1.2.3), вносит данные, показатели, а также необходимую информацию в программы: «1С: Бухгалтерия для бюджетных организаций», «1С: Зарплата и Кадры бюджетного учреждения 8», Автоматизированный Центр Контроля (АЦК-Финансы, АЦК-Планирование, АЦК-Муниципальный заказ), ЕИС (п. 3.1.2.5),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формирует в системе Автоматизированный Центр Контроля заявки на оплату расходов Думы города для: своевременного перечисления заработной платы и иных выплат, связанных с трудовыми правоотношениями работников в организацию, оказывающую финансовые услуги по </w:t>
      </w:r>
      <w:r>
        <w:rPr>
          <w:rFonts w:ascii="Times New Roman" w:eastAsia="Times New Roman" w:hAnsi="Times New Roman" w:cs="Times New Roman"/>
          <w:sz w:val="26"/>
          <w:szCs w:val="26"/>
        </w:rPr>
        <w:t>открытию и ведению банковских счетов для осуществления расчетов по заработной плате работникам и иным выплатам, поступление которых связано с трудовыми правоотношениями, своевременного перечисления налогов и иных обязательных к уплате платежей бюджеты всех уровней и внебюджетные фонды (п. 3.1.2.6).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Строева Н.Л</w:t>
      </w:r>
      <w:r>
        <w:rPr>
          <w:rFonts w:ascii="Times New Roman" w:eastAsia="Times New Roman" w:hAnsi="Times New Roman" w:cs="Times New Roman"/>
          <w:sz w:val="26"/>
          <w:szCs w:val="26"/>
        </w:rPr>
        <w:t>. в судебном заседании подтвердила изложенное в протоколе об административном правонарушении.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Изучив материалы дела, мировой судья приходит к выводу о том, что факт совершения </w:t>
      </w:r>
      <w:r>
        <w:rPr>
          <w:rFonts w:ascii="Times New Roman" w:eastAsia="Times New Roman" w:hAnsi="Times New Roman" w:cs="Times New Roman"/>
          <w:sz w:val="26"/>
          <w:szCs w:val="26"/>
        </w:rPr>
        <w:t>Строевой Н.Л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рассматриваемого правонарушения подтверждается: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</w:t>
      </w:r>
      <w:r>
        <w:rPr>
          <w:rFonts w:ascii="Times New Roman" w:eastAsia="Times New Roman" w:hAnsi="Times New Roman" w:cs="Times New Roman"/>
          <w:sz w:val="26"/>
          <w:szCs w:val="26"/>
        </w:rPr>
        <w:t>1391809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 админист</w:t>
      </w:r>
      <w:r>
        <w:rPr>
          <w:rFonts w:ascii="Times New Roman" w:eastAsia="Times New Roman" w:hAnsi="Times New Roman" w:cs="Times New Roman"/>
          <w:sz w:val="26"/>
          <w:szCs w:val="26"/>
        </w:rPr>
        <w:t>ративном правонарушении от 04.05</w:t>
      </w:r>
      <w:r>
        <w:rPr>
          <w:rFonts w:ascii="Times New Roman" w:eastAsia="Times New Roman" w:hAnsi="Times New Roman" w:cs="Times New Roman"/>
          <w:sz w:val="26"/>
          <w:szCs w:val="26"/>
        </w:rPr>
        <w:t>.2026 года;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распечаткой </w:t>
      </w:r>
      <w:r>
        <w:rPr>
          <w:rFonts w:ascii="Times New Roman" w:eastAsia="Times New Roman" w:hAnsi="Times New Roman" w:cs="Times New Roman"/>
          <w:sz w:val="26"/>
          <w:szCs w:val="26"/>
        </w:rPr>
        <w:t>проактивного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процесса № 363973166;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распоряжения о переводе работника на другую работу № 10 л/с от 03.02.2022;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должностной инструкцией специалиста-эксперта финансово-аналитической службы аппарата Думы города от 03.02.2022 № 241/1;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копией отчета направления, получения протокола № 1391809 от 04.05.2026 года.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удья принимает </w:t>
      </w:r>
      <w:r>
        <w:rPr>
          <w:rFonts w:ascii="Times New Roman" w:eastAsia="Times New Roman" w:hAnsi="Times New Roman" w:cs="Times New Roman"/>
          <w:sz w:val="26"/>
          <w:szCs w:val="26"/>
        </w:rPr>
        <w:t>перечисленные выше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Частью 4 ст. 15.33 КоАП РФ </w:t>
      </w:r>
      <w:r>
        <w:rPr>
          <w:rFonts w:ascii="Times New Roman" w:eastAsia="Times New Roman" w:hAnsi="Times New Roman" w:cs="Times New Roman"/>
          <w:sz w:val="26"/>
          <w:szCs w:val="26"/>
        </w:rPr>
        <w:t>установлена административная ответственность за непредставление в соответствии с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51284/entry/101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 вышеприведенные доказательства в их совокупности, мировой судья с учетом обстоятельств дела, считает виновность </w:t>
      </w:r>
      <w:r>
        <w:rPr>
          <w:rFonts w:ascii="Times New Roman" w:eastAsia="Times New Roman" w:hAnsi="Times New Roman" w:cs="Times New Roman"/>
          <w:sz w:val="26"/>
          <w:szCs w:val="26"/>
        </w:rPr>
        <w:t>Строевой Н.Л</w:t>
      </w:r>
      <w:r>
        <w:rPr>
          <w:rFonts w:ascii="Times New Roman" w:eastAsia="Times New Roman" w:hAnsi="Times New Roman" w:cs="Times New Roman"/>
          <w:sz w:val="26"/>
          <w:szCs w:val="26"/>
        </w:rPr>
        <w:t>. полностью доказанной, а потому действия последней квалифициру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ч. 4 ст. 15.33 КоАП РФ. Оснований для признания правонарушения малозначительным и освобождения </w:t>
      </w:r>
      <w:r>
        <w:rPr>
          <w:rFonts w:ascii="Times New Roman" w:eastAsia="Times New Roman" w:hAnsi="Times New Roman" w:cs="Times New Roman"/>
          <w:sz w:val="26"/>
          <w:szCs w:val="26"/>
        </w:rPr>
        <w:t>Строевой Н.Л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от административной ответственности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отсутствуют, поскольку оно связано с несвоевременным начислением и выплатой соответствующего вида пособия.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Смягчающих и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тягчающих административную ответственность обстоятельств мировой судья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ч. 1 ст. 4.1.1 КоАП РФ </w:t>
      </w:r>
      <w:r>
        <w:rPr>
          <w:rFonts w:ascii="Times New Roman" w:eastAsia="Times New Roman" w:hAnsi="Times New Roman" w:cs="Times New Roman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sz w:val="26"/>
          <w:szCs w:val="26"/>
        </w:rPr>
        <w:t>а впервые совершенное административное правонарушение, выявленное в ходе осуществления государственного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anchor="/document/412816703/entry/3303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контроля (надзора)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муниципального контроля, в случаях, если назначение 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>наказания в виде предупреждения не предусмотрено соответствующей статьей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anchor="/document/12125267/entry/2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раздела II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anchor="/document/12125267/entry/34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настоящего Кодекса, за исключением случаев, предусмотренных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anchor="/document/12125267/entry/411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настоящей статьи.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учитывая общественную опасность деяния, характер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совершенного правонарушения, личность нарушителя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положения ч. 1 ст. 4.1.1 КоАП РФ,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приходит к выводу о возможности </w:t>
      </w:r>
      <w:r>
        <w:rPr>
          <w:rFonts w:ascii="Times New Roman" w:eastAsia="Times New Roman" w:hAnsi="Times New Roman" w:cs="Times New Roman"/>
          <w:sz w:val="26"/>
          <w:szCs w:val="26"/>
        </w:rPr>
        <w:t>заменить наказание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виде административного штрафа </w:t>
      </w:r>
      <w:r>
        <w:rPr>
          <w:rFonts w:ascii="Times New Roman" w:eastAsia="Times New Roman" w:hAnsi="Times New Roman" w:cs="Times New Roman"/>
          <w:sz w:val="26"/>
          <w:szCs w:val="26"/>
        </w:rPr>
        <w:t>на предупреждение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ч.1 ст. 29.10 КоАП РФ, мировой судья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Строеву Надежду Львовну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виновной в совершении административного правонарушения, предусмотренного ч. 4 ст. 15.33 КоАП РФ и назначить административное наказание в виде </w:t>
      </w:r>
      <w:r>
        <w:rPr>
          <w:rFonts w:ascii="Times New Roman" w:eastAsia="Times New Roman" w:hAnsi="Times New Roman" w:cs="Times New Roman"/>
          <w:sz w:val="26"/>
          <w:szCs w:val="26"/>
        </w:rPr>
        <w:t>предупреждения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подпись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ХМАО-Югры _____________________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Г.П.</w:t>
      </w:r>
      <w:r>
        <w:rPr>
          <w:rFonts w:ascii="Times New Roman" w:eastAsia="Times New Roman" w:hAnsi="Times New Roman" w:cs="Times New Roman"/>
        </w:rPr>
        <w:t xml:space="preserve"> Думлер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10.06</w:t>
      </w:r>
      <w:r>
        <w:rPr>
          <w:rFonts w:ascii="Times New Roman" w:eastAsia="Times New Roman" w:hAnsi="Times New Roman" w:cs="Times New Roman"/>
        </w:rPr>
        <w:t>.2026 года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05-</w:t>
      </w:r>
      <w:r>
        <w:rPr>
          <w:rFonts w:ascii="Times New Roman" w:eastAsia="Times New Roman" w:hAnsi="Times New Roman" w:cs="Times New Roman"/>
        </w:rPr>
        <w:t>659</w:t>
      </w:r>
      <w:r>
        <w:rPr>
          <w:rFonts w:ascii="Times New Roman" w:eastAsia="Times New Roman" w:hAnsi="Times New Roman" w:cs="Times New Roman"/>
        </w:rPr>
        <w:t>-261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11">
    <w:name w:val="cat-UserDefined grp-30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